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exact"/>
        <w:ind w:firstLine="2520" w:firstLineChars="700"/>
        <w:jc w:val="both"/>
        <w:rPr>
          <w:rFonts w:hint="default" w:ascii="方正小标宋简体" w:eastAsia="方正小标宋简体"/>
          <w:color w:val="000000"/>
          <w:sz w:val="36"/>
          <w:szCs w:val="36"/>
          <w:u w:val="single"/>
          <w:lang w:val="en-US" w:eastAsia="zh-CN"/>
        </w:rPr>
      </w:pPr>
      <w:r>
        <w:rPr>
          <w:rFonts w:hint="eastAsia" w:ascii="方正小标宋简体" w:eastAsia="方正小标宋简体"/>
          <w:color w:val="000000"/>
          <w:sz w:val="36"/>
          <w:szCs w:val="36"/>
          <w:u w:val="single"/>
          <w:lang w:val="en-US" w:eastAsia="zh-CN"/>
        </w:rPr>
        <w:t xml:space="preserve">            </w:t>
      </w:r>
      <w:r>
        <w:rPr>
          <w:rFonts w:hint="eastAsia" w:ascii="方正小标宋简体" w:eastAsia="方正小标宋简体"/>
          <w:color w:val="000000"/>
          <w:sz w:val="36"/>
          <w:szCs w:val="36"/>
          <w:u w:val="none"/>
          <w:lang w:val="en-US" w:eastAsia="zh-CN"/>
        </w:rPr>
        <w:t>银行</w:t>
      </w:r>
    </w:p>
    <w:p>
      <w:pPr>
        <w:spacing w:line="720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36"/>
          <w:szCs w:val="36"/>
        </w:rPr>
        <w:t>商业住房贷款转住房公积金贷款</w:t>
      </w:r>
      <w:r>
        <w:rPr>
          <w:rFonts w:hint="eastAsia" w:ascii="方正小标宋简体" w:eastAsia="方正小标宋简体"/>
          <w:color w:val="000000"/>
          <w:sz w:val="36"/>
          <w:szCs w:val="36"/>
          <w:lang w:eastAsia="zh-CN"/>
        </w:rPr>
        <w:t>（含组合贷）</w:t>
      </w:r>
      <w:r>
        <w:rPr>
          <w:rFonts w:hint="eastAsia" w:ascii="方正小标宋简体" w:eastAsia="方正小标宋简体"/>
          <w:color w:val="000000"/>
          <w:sz w:val="36"/>
          <w:szCs w:val="36"/>
        </w:rPr>
        <w:t>同意书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仿宋_GB2312" w:eastAsia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长沙住房公积金管理中心：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80"/>
        <w:textAlignment w:val="auto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我行客户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</w:rPr>
        <w:t>，身份证号码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</w:rPr>
        <w:t>，因购买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</w:rPr>
        <w:t>（房屋地址）的房屋，在我行办理了商业住房贷款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，借款合同编号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80"/>
        <w:textAlignment w:val="auto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我行同意该笔商业住房贷款转为</w:t>
      </w:r>
      <w:r>
        <w:rPr>
          <w:rFonts w:hint="eastAsia" w:ascii="仿宋_GB2312" w:eastAsia="仿宋_GB2312"/>
          <w:color w:val="000000"/>
          <w:sz w:val="28"/>
          <w:szCs w:val="28"/>
        </w:rPr>
        <w:sym w:font="Wingdings 2" w:char="00A3"/>
      </w:r>
      <w:r>
        <w:rPr>
          <w:rFonts w:hint="eastAsia" w:ascii="仿宋_GB2312" w:eastAsia="仿宋_GB2312"/>
          <w:color w:val="000000"/>
          <w:sz w:val="28"/>
          <w:szCs w:val="28"/>
        </w:rPr>
        <w:t>住房公积金贷款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、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sym w:font="Wingdings 2" w:char="00A3"/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住房公积金组合贷款，</w:t>
      </w:r>
      <w:r>
        <w:rPr>
          <w:rFonts w:hint="eastAsia" w:ascii="仿宋_GB2312" w:eastAsia="仿宋_GB2312"/>
          <w:color w:val="000000"/>
          <w:sz w:val="28"/>
          <w:szCs w:val="28"/>
        </w:rPr>
        <w:t>同意长沙住房公积金管理中心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、新商业贷款银行（组合贷款）</w:t>
      </w:r>
      <w:r>
        <w:rPr>
          <w:rFonts w:hint="eastAsia" w:ascii="仿宋_GB2312" w:eastAsia="仿宋_GB2312"/>
          <w:color w:val="000000"/>
          <w:sz w:val="28"/>
          <w:szCs w:val="28"/>
        </w:rPr>
        <w:t>作为该笔商业住房贷款所抵押房产的第二顺位抵押权人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、第三顺位抵押权人（组合贷款），</w:t>
      </w:r>
      <w:r>
        <w:rPr>
          <w:rFonts w:hint="eastAsia" w:ascii="仿宋_GB2312" w:eastAsia="仿宋_GB2312"/>
          <w:color w:val="000000"/>
          <w:sz w:val="28"/>
          <w:szCs w:val="28"/>
        </w:rPr>
        <w:t>并指定商转公贷款资金转至我行账户，专门用于偿还该笔商业住房贷款。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80"/>
        <w:textAlignment w:val="auto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我行承诺收到商转公贷款资金后，及时督促借款人补足差额部分，并在3个工作日内结清该笔商业住房贷款。我行承诺该笔商业贷款结清后10个工作日内，配合办理撤押手续。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8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收款账户名称：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8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收款银行名称：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             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80"/>
        <w:textAlignment w:val="auto"/>
        <w:rPr>
          <w:rFonts w:hint="eastAsia" w:ascii="仿宋_GB2312" w:eastAsia="仿宋_GB2312"/>
          <w:color w:val="000000"/>
          <w:sz w:val="28"/>
          <w:szCs w:val="28"/>
          <w:u w:val="single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收 款  账 号：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             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80"/>
        <w:textAlignment w:val="auto"/>
        <w:rPr>
          <w:rFonts w:hint="default" w:ascii="仿宋_GB2312" w:eastAsia="仿宋_GB2312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_GB2312" w:eastAsia="仿宋_GB2312"/>
          <w:color w:val="000000"/>
          <w:sz w:val="28"/>
          <w:szCs w:val="28"/>
          <w:u w:val="none"/>
          <w:lang w:val="en-US" w:eastAsia="zh-CN"/>
        </w:rPr>
        <w:t>联   行   号：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             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8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银 行 联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color w:val="000000"/>
          <w:sz w:val="28"/>
          <w:szCs w:val="28"/>
        </w:rPr>
        <w:t>系人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：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仿宋_GB2312" w:eastAsia="仿宋_GB2312"/>
          <w:color w:val="00000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color w:val="000000"/>
          <w:sz w:val="28"/>
          <w:szCs w:val="28"/>
        </w:rPr>
        <w:t>联系电话：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80"/>
        <w:textAlignment w:val="auto"/>
        <w:rPr>
          <w:rFonts w:ascii="仿宋_GB2312" w:eastAsia="仿宋_GB2312"/>
          <w:color w:val="000000"/>
          <w:sz w:val="28"/>
          <w:szCs w:val="28"/>
          <w:u w:val="single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联  系 地  址：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 xml:space="preserve">         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80"/>
        <w:textAlignment w:val="auto"/>
        <w:rPr>
          <w:rFonts w:ascii="仿宋_GB2312" w:eastAsia="仿宋_GB2312"/>
          <w:color w:val="000000"/>
          <w:sz w:val="28"/>
          <w:szCs w:val="28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0" w:firstLineChars="2000"/>
        <w:textAlignment w:val="auto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（银行盖章）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532" w:firstLineChars="1976"/>
        <w:textAlignment w:val="auto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 xml:space="preserve">年 </w:t>
      </w:r>
      <w:r>
        <w:rPr>
          <w:rFonts w:hint="eastAsia" w:ascii="仿宋_GB2312" w:eastAsia="仿宋_GB2312"/>
          <w:color w:val="000000"/>
          <w:sz w:val="28"/>
          <w:szCs w:val="28"/>
        </w:rPr>
        <w:tab/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</w:rPr>
        <w:tab/>
      </w:r>
      <w:r>
        <w:rPr>
          <w:rFonts w:hint="eastAsia" w:ascii="仿宋_GB2312" w:eastAsia="仿宋_GB2312"/>
          <w:color w:val="000000"/>
          <w:sz w:val="28"/>
          <w:szCs w:val="28"/>
        </w:rPr>
        <w:t xml:space="preserve">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华文楷体" w:hAnsi="华文楷体" w:eastAsia="华文楷体"/>
          <w:sz w:val="32"/>
          <w:szCs w:val="32"/>
        </w:rPr>
      </w:pPr>
      <w:r>
        <w:rPr>
          <w:rFonts w:hint="eastAsia" w:ascii="华文楷体" w:hAnsi="华文楷体" w:eastAsia="华文楷体"/>
          <w:color w:val="000000"/>
          <w:sz w:val="28"/>
          <w:szCs w:val="28"/>
        </w:rPr>
        <w:t>（本同意书自银行盖章之日起60日内有效）</w:t>
      </w:r>
    </w:p>
    <w:sectPr>
      <w:pgSz w:w="11906" w:h="16838"/>
      <w:pgMar w:top="1701" w:right="1474" w:bottom="147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B41"/>
    <w:rsid w:val="00117985"/>
    <w:rsid w:val="004C0D30"/>
    <w:rsid w:val="00537E27"/>
    <w:rsid w:val="00670B41"/>
    <w:rsid w:val="007C4C9F"/>
    <w:rsid w:val="007D30A0"/>
    <w:rsid w:val="00A5364A"/>
    <w:rsid w:val="00A83B2E"/>
    <w:rsid w:val="00B744BA"/>
    <w:rsid w:val="00EC7829"/>
    <w:rsid w:val="00FD3AD5"/>
    <w:rsid w:val="3BBCEF85"/>
    <w:rsid w:val="3DCB168F"/>
    <w:rsid w:val="7BC31124"/>
    <w:rsid w:val="7FFEB31B"/>
    <w:rsid w:val="DDDF3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388</Characters>
  <Lines>3</Lines>
  <Paragraphs>1</Paragraphs>
  <TotalTime>10</TotalTime>
  <ScaleCrop>false</ScaleCrop>
  <LinksUpToDate>false</LinksUpToDate>
  <CharactersWithSpaces>455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2023-04-29T03:15:00Z</dcterms:created>
  <dc:creator>政策法规处</dc:creator>
  <cp:lastModifiedBy>kylin</cp:lastModifiedBy>
  <cp:lastPrinted>2025-09-17T01:32:00Z</cp:lastPrinted>
  <dcterms:modified xsi:type="dcterms:W3CDTF">2025-12-08T14:41:26Z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</Properties>
</file>